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3vxq1zp62xnt" w:id="0"/>
      <w:bookmarkEnd w:id="0"/>
      <w:r w:rsidDel="00000000" w:rsidR="00000000" w:rsidRPr="00000000">
        <w:rPr>
          <w:b w:val="1"/>
          <w:color w:val="ffffff"/>
          <w:sz w:val="72"/>
          <w:szCs w:val="72"/>
          <w:rtl w:val="0"/>
        </w:rPr>
        <w:t xml:space="preserve">Administrator’s Report for July 7,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f1km6rv6uog0"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SPLOST AND LOST:</w:t>
      </w:r>
      <w:r w:rsidDel="00000000" w:rsidR="00000000" w:rsidRPr="00000000">
        <w:rPr>
          <w:color w:val="333333"/>
          <w:sz w:val="24"/>
          <w:szCs w:val="24"/>
          <w:rtl w:val="0"/>
        </w:rPr>
        <w:t xml:space="preserve">  SPLOST and LOST revenue shown in the report dated June 30, 2020 reflect collections reported for May 2020. For that period, SPLOST collections were $819,919.17 which is a $15,440.56 (1.92%) increase over the same period last year. LOST collections were $519,395.71 which is a $9,166.62 (1.80%) increase over the same period last year.</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C.A.R.E.S. ACT: </w:t>
      </w:r>
      <w:r w:rsidDel="00000000" w:rsidR="00000000" w:rsidRPr="00000000">
        <w:rPr>
          <w:color w:val="333333"/>
          <w:sz w:val="24"/>
          <w:szCs w:val="24"/>
          <w:rtl w:val="0"/>
        </w:rPr>
        <w:t xml:space="preserve"> The County has received a letter from the Governor’s Office with a notice of allotment money for potential reimbursement of expenses incurred due to the COVID-19 pandemic. We are studying the allotment and types of expenditures that might qualify. We expect the State to create a portal for claim submission by counties and cities.</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lwuwkgqpnej0"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w:t>
      </w:r>
      <w:r w:rsidDel="00000000" w:rsidR="00000000" w:rsidRPr="00000000">
        <w:rPr>
          <w:color w:val="333333"/>
          <w:sz w:val="24"/>
          <w:szCs w:val="24"/>
          <w:rtl w:val="0"/>
        </w:rPr>
        <w:t xml:space="preserve">  Gordon County continues to participate in the COVID-19 task force meetings on a weekly basis. This task force was formed in early March and includes open discussion between EMA; Calhoun P.D; Fire; and Administration; E-911; GEMA; Calhoun City Schools; The Gordon County Schools; Plainville; Resaca; Fairmount; Several Churches and the VAC; Nursing Homes and Assisted Living facilities; Advent Health; the Department of Public Health; Gordon County Sheriff’s Office; Gordon County Fire Department; and, County Administration.</w:t>
        <w:br w:type="textWrapping"/>
        <w:t xml:space="preserve">After a period of decline, the positive test numbers in Gordon County have increased in the last week. As a community we need to stay vigilant to protect each other and especially our elderly and at risk populations.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GOVERNOR’S TELECONFERENCE: </w:t>
      </w:r>
      <w:r w:rsidDel="00000000" w:rsidR="00000000" w:rsidRPr="00000000">
        <w:rPr>
          <w:color w:val="333333"/>
          <w:sz w:val="24"/>
          <w:szCs w:val="24"/>
          <w:rtl w:val="0"/>
        </w:rPr>
        <w:t xml:space="preserve"> The Governor hosted a statewide teleconference for county officials today. Governor Kemp emphasized the need to educate the public on the importance of wearing masks, washing hands, practicing social distancing, and listening to the advice of medical professionals to combat COVID-19.</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KEEP CALHOUN GORDON BEAUTIFUL:</w:t>
      </w:r>
      <w:r w:rsidDel="00000000" w:rsidR="00000000" w:rsidRPr="00000000">
        <w:rPr>
          <w:color w:val="333333"/>
          <w:sz w:val="24"/>
          <w:szCs w:val="24"/>
          <w:rtl w:val="0"/>
        </w:rPr>
        <w:t xml:space="preserve">  The group met with county officials in the last few weeks at the splash pad and it is providing landscape assistance.</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HEALTH DEPARTMENT: </w:t>
      </w:r>
      <w:r w:rsidDel="00000000" w:rsidR="00000000" w:rsidRPr="00000000">
        <w:rPr>
          <w:color w:val="333333"/>
          <w:sz w:val="24"/>
          <w:szCs w:val="24"/>
          <w:rtl w:val="0"/>
        </w:rPr>
        <w:t xml:space="preserve"> The Health Department project completion has been delayed by the discovery of poor soil and debris under the footprint of the old building that has been demolished. The poor soil has been removed and replaced with new chert and gravel. The county provided the chert and most of the hauling to save on expenditures.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ANNEX/COURTHOUSE:</w:t>
      </w:r>
      <w:r w:rsidDel="00000000" w:rsidR="00000000" w:rsidRPr="00000000">
        <w:rPr>
          <w:color w:val="333333"/>
          <w:sz w:val="24"/>
          <w:szCs w:val="24"/>
          <w:rtl w:val="0"/>
        </w:rPr>
        <w:t xml:space="preserve">  The Construction Manager gave its preliminary cost estimates to county staff for the annex on Friday June 5th. The county has asked the CM to value engineer the project to lower costs to meet budget requirements and to estimate the costs associated with the Main Courthouse renovations. These results are expected later this week.</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SPLASH PAD &amp; PAVILION:</w:t>
      </w:r>
      <w:r w:rsidDel="00000000" w:rsidR="00000000" w:rsidRPr="00000000">
        <w:rPr>
          <w:color w:val="333333"/>
          <w:sz w:val="24"/>
          <w:szCs w:val="24"/>
          <w:rtl w:val="0"/>
        </w:rPr>
        <w:t xml:space="preserve">  The Splash Pad and Pavilion are substantially complete and if the sod becomes established well enough we hope to have an official opening date of July 18.</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BROADBAND READINESS:</w:t>
      </w:r>
      <w:r w:rsidDel="00000000" w:rsidR="00000000" w:rsidRPr="00000000">
        <w:rPr>
          <w:color w:val="333333"/>
          <w:sz w:val="24"/>
          <w:szCs w:val="24"/>
          <w:rtl w:val="0"/>
        </w:rPr>
        <w:t xml:space="preserve">  A small group of local stakeholders met on June 24 and discussed creating broadband access for un-served areas of Gordon County. We hope for a follow up meeting this month.</w:t>
      </w:r>
    </w:p>
    <w:p w:rsidR="00000000" w:rsidDel="00000000" w:rsidP="00000000" w:rsidRDefault="00000000" w:rsidRPr="00000000" w14:paraId="0000000D">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Creative Flooring Solutions (CFL), a manufacturer of laminate, wood and luxury vinyl tile, said it will invest more than $70 million in a new manufacturing facility here.  It will locate to a newly constructed 252,000-square-foot facility on Highway 41 South near its intersection with Trimble Hollow Road with plans to build another 250,000 square feet in the near future. The plant will create 300 jobs that will include positions in management; professional, skilled craftsmen; operators; and laborers.</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