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p3ch6a8ebv8" w:id="0"/>
      <w:bookmarkEnd w:id="0"/>
      <w:r w:rsidDel="00000000" w:rsidR="00000000" w:rsidRPr="00000000">
        <w:rPr>
          <w:b w:val="1"/>
          <w:color w:val="ffffff"/>
          <w:sz w:val="72"/>
          <w:szCs w:val="72"/>
          <w:rtl w:val="0"/>
        </w:rPr>
        <w:t xml:space="preserve">Admin Report for November 3,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mpvmpoo0j41i"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October 31, 2020 reflect collections reported for September 2020. For that period, SPLOST collections were $795,297.85 which is a $10,282.27 (1.31%) increase over the same period last year. LOST collections were $504.068.35 which is a $5,699.50 (1.14%) increase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REVENUE AND EXPENDITURE REPORT FOR YEAR ENDED JUNE 30, 2020:</w:t>
      </w:r>
      <w:r w:rsidDel="00000000" w:rsidR="00000000" w:rsidRPr="00000000">
        <w:rPr>
          <w:color w:val="333333"/>
          <w:sz w:val="24"/>
          <w:szCs w:val="24"/>
          <w:rtl w:val="0"/>
        </w:rPr>
        <w:t xml:space="preserve">  This report for fiscal year July 1, 2019 to June 30, 2020 is on your desks for review. A quick summary of the general fund shows the county collected revenues of $36,383,494.85 for F/Y 2020 compared to $32,742,685.51 in 2019. Expenditures from the general fund were $33,149, 249.79 in 2020 compared to $33,517,836.91 in 2019.The fire fund, E911 fund, and general fund balance all showed increases.</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i96gtb1jrip"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this morning.</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Public safety has 436 total personnel with ten total out of service and six quarantined due to COVID.</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Hospital update (numbers as of Monday afternoon) shows fifteen COVID+ patients and two additional patients under investigation. Three of the fifteen are in critical care.</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Historical and current Gordon County numbers. As of Monday, October 19th, 2020 Gordon County had 2,158 cases and 42 deaths which is up 240 cases and 2 deaths in the last 2 weeks. As of Monday, November 2nd, Gordon County has had 2,467 cases and 47 deaths which is up 309 cases and 5 deaths in the last 2 weeks.</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Historical and current Georgia numbers are as follows. Monday, October 5th, 2020 = 341,310 cases and 7,657 deaths (+17,596 cases +465 deaths/2 weeks): Monday, November 2nd, 2020 = 362,921 cases and 7,999 deaths (+21,611 cases +342 deaths/2 weeks).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TROPICAL STORM ZETA: </w:t>
      </w:r>
      <w:r w:rsidDel="00000000" w:rsidR="00000000" w:rsidRPr="00000000">
        <w:rPr>
          <w:color w:val="333333"/>
          <w:sz w:val="24"/>
          <w:szCs w:val="24"/>
          <w:rtl w:val="0"/>
        </w:rPr>
        <w:t xml:space="preserve"> The storm passed through early last Thursday morning with heavy rain and damaging winds. First responders were out clearing roads and protecting the public. Crews from Public works, Firefighters, Sheriff’s Office personnel and Parks and Recreation worked across the county to clear more than 100 trees from roads. All roads are now back open.</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PARKS AND RECREATION: </w:t>
      </w:r>
      <w:r w:rsidDel="00000000" w:rsidR="00000000" w:rsidRPr="00000000">
        <w:rPr>
          <w:color w:val="333333"/>
          <w:sz w:val="24"/>
          <w:szCs w:val="24"/>
          <w:rtl w:val="0"/>
        </w:rPr>
        <w:t xml:space="preserve"> We are very proud of Parks and Recreation for receiving the following awards from District 5 of the Georgia Recreation and Parks Association: Don Holley received the award for District Professional of the year. Charles Stephenson was recognized as the Facilities and Grounds Professional of the year and the Gordon County Parks and Recreation Department is the Agency of the Year.</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BRAY ROAD:</w:t>
      </w:r>
      <w:r w:rsidDel="00000000" w:rsidR="00000000" w:rsidRPr="00000000">
        <w:rPr>
          <w:color w:val="333333"/>
          <w:sz w:val="24"/>
          <w:szCs w:val="24"/>
          <w:rtl w:val="0"/>
        </w:rPr>
        <w:t xml:space="preserve">  The County is still waiting for a GDOT response to the county complaint of water runoff from the new bypass that is impacting Bray Road.</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Site work is well underway. Construction of the new retaining wall behind the City Municipal Court Building has begun. The entire second floor of the Annex will be moved to the Plaza on November 5-7. The next project meeting is scheduled for November 19.</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w:t>
      </w:r>
      <w:r w:rsidDel="00000000" w:rsidR="00000000" w:rsidRPr="00000000">
        <w:rPr>
          <w:color w:val="333333"/>
          <w:sz w:val="24"/>
          <w:szCs w:val="24"/>
          <w:rtl w:val="0"/>
        </w:rPr>
        <w:t xml:space="preserve"> At noon, Shea Hick’s reported heavy voter turnout and no problems so far on this Election Day.</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On behalf of the County, Keith King filed an application for a $175,000 matching Land Water Conservation Fund Grant. We should receive a response in February 2021. Keith reached out to local community partners for commitments to the project pursuant to the grant requirements and received the following responses:</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Boy Scout Troop 22: In Kind Labor</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New Echota Rivers Alliance: In Kind Labor</w:t>
      </w:r>
    </w:p>
    <w:p w:rsidR="00000000" w:rsidDel="00000000" w:rsidP="00000000" w:rsidRDefault="00000000" w:rsidRPr="00000000" w14:paraId="00000013">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Oostanaula Baptist Church: sponsoring at least three picnic tables in the amount of $1500.</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County Representatives will meet with the company that currently maintains our radio system to discuss short term solutions to areas of poor reception while we pursue a long range solution.</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FINANCE DEPARTMENT:</w:t>
      </w:r>
      <w:r w:rsidDel="00000000" w:rsidR="00000000" w:rsidRPr="00000000">
        <w:rPr>
          <w:color w:val="333333"/>
          <w:sz w:val="24"/>
          <w:szCs w:val="24"/>
          <w:rtl w:val="0"/>
        </w:rPr>
        <w:t xml:space="preserve">  Interviews of qualified candidates for Finance Director have concluded and I expect to formally announce the results at the next meeting.</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RETIREMENT OF JUDGE DAVID K. SMITH:</w:t>
      </w:r>
      <w:r w:rsidDel="00000000" w:rsidR="00000000" w:rsidRPr="00000000">
        <w:rPr>
          <w:color w:val="333333"/>
          <w:sz w:val="24"/>
          <w:szCs w:val="24"/>
          <w:rtl w:val="0"/>
        </w:rPr>
        <w:t xml:space="preserve">  David K. Smith, Chief Judge of the Cherokee Judicial Circuit, retired after twenty years on the bench. Judge Smith served the citizens of Gordon and Bartow County well. He presided over the Courtroom with fairness, equality, knowledge, professionalism and integrity. I wish Judge David Smith all the best on his retirement!</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