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p0kih5ru13ya" w:id="0"/>
      <w:bookmarkEnd w:id="0"/>
      <w:r w:rsidDel="00000000" w:rsidR="00000000" w:rsidRPr="00000000">
        <w:rPr>
          <w:b w:val="1"/>
          <w:color w:val="333333"/>
          <w:sz w:val="60"/>
          <w:szCs w:val="60"/>
          <w:rtl w:val="0"/>
        </w:rPr>
        <w:t xml:space="preserve">Admin Report for June 2,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k7irnfajxd"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May 31, 2020, reflect collections reported for April 2020. For that period, SPLOST collections were $753,190.83 which is a $29,564.00 (3.78%) decrease over the same period last year. LOST collections were $477,120.72 which is a $19,367.31 (3.90%) decrease over the same period last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 CALENDAR FOR F/Y 2020-2021: </w:t>
      </w:r>
      <w:r w:rsidDel="00000000" w:rsidR="00000000" w:rsidRPr="00000000">
        <w:rPr>
          <w:color w:val="333333"/>
          <w:sz w:val="24"/>
          <w:szCs w:val="24"/>
          <w:rtl w:val="0"/>
        </w:rPr>
        <w:t xml:space="preserve"> The final budget is to be adopted on June 16 with an effective date of July 1.</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m3l62gu9o607"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Gordon County continues to participate in the COVID-19 task force meetings on a weekly basis. This task force was formed in early March and includes an open discussion between EMA; Calhoun P.D; Fire; and Administration; E-911; GEMA; Calhoun City Schools; The Gordon County Schools; Plainville; Resaca; Fairmount; Several Churches and the VAC; Nursing Homes and Assisted Living facilities; Advent Health; the Department of Public Health; Gordon County Sheriff’s Office; Gordon County Fire Department; and, County Administration.</w:t>
        <w:br w:type="textWrapping"/>
        <w:t xml:space="preserve">Gordon County Government is continuing to ease some restrictions that were put in place in March while adhering to the various guidelines set by the Governor, Georgia Supreme Court; CDC, and others. Anyone needing to conduct business with the county can always call the applicable department for more information as needed.</w:t>
        <w:br w:type="textWrapping"/>
        <w:t xml:space="preserve">After a period of decline, the positive test numbers in Gordon County have increased in the last week. As a community, we need to stay vigilant to protect each other and especially our elderly and at-risk populations</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AND COUNTY OPERATIONS.</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Parks and Recreation – Sonoraville Recreation is open for tennis and walking. Boat ramps are open. In addition, Parks and recreation will open for Camping at Salacoa subject to restrictions. Resaca Battlefield remains open on Friday, Saturday and Sunday. The County Recreation Department will begin opening for certain team practices as soon as tomorrow, June 3, so long as those activities follow the Governor’s guidelines as updated on May 28, 2020.</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Senior Center – Closed until the Governor lifts shelter in place for seniors. The Director continues to follow up with seniors by telephone and follows nutrition services.</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Government Plaza (Tax Commissioner and Assessor) – Has been open with restricted access for the duration of the pandemic. Doors are being unlocked so long as relevant guidelines can be followed.</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Courthouse – Has continued restricted access and restricted function under the Supreme Court Order. All courts and the Clerk are attempting to expand services within the confines of the Supreme Court Order and relevant guidelines.</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Building Inspection and Zoning – The office is open and busy.</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Administration – has remained open for work with restricted access.</w:t>
      </w:r>
    </w:p>
    <w:p w:rsidR="00000000" w:rsidDel="00000000" w:rsidP="00000000" w:rsidRDefault="00000000" w:rsidRPr="00000000" w14:paraId="0000000E">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Finance and I.T. and GIS– have continued to operate and will remain operational with continued limited public access.</w:t>
      </w:r>
    </w:p>
    <w:p w:rsidR="00000000" w:rsidDel="00000000" w:rsidP="00000000" w:rsidRDefault="00000000" w:rsidRPr="00000000" w14:paraId="0000000F">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Public Safety, Public Works, Fire Department, Animal Control, Code Compliance, and EMA – continue to remain fully operational.</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EARLY VOTING.</w:t>
      </w:r>
      <w:r w:rsidDel="00000000" w:rsidR="00000000" w:rsidRPr="00000000">
        <w:rPr>
          <w:color w:val="333333"/>
          <w:sz w:val="24"/>
          <w:szCs w:val="24"/>
          <w:rtl w:val="0"/>
        </w:rPr>
        <w:t xml:space="preserve">  Early voting continues through Friday. 900 people have voted in person as of today at 2 p.m. Thousands of absentee ballots have been cast and turn out so far is very high. You may vote at the elections office which is set up at the first floor of the Courthouse Annex on Piedmont Street.</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KEEP CALHOUN GORDON BEAUTIFUL. </w:t>
      </w:r>
      <w:r w:rsidDel="00000000" w:rsidR="00000000" w:rsidRPr="00000000">
        <w:rPr>
          <w:color w:val="333333"/>
          <w:sz w:val="24"/>
          <w:szCs w:val="24"/>
          <w:rtl w:val="0"/>
        </w:rPr>
        <w:t xml:space="preserve"> This is a non-profit organization that has offered to assist with landscaping around the splash pad.</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Health Department, Environmental Health, and W.I.C. have moved into the new building.</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Looking at a potential move-in date as early as July. This would empty the upstairs of the annex for the contractor on the renovation project</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 &amp; PAVILION</w:t>
      </w:r>
      <w:r w:rsidDel="00000000" w:rsidR="00000000" w:rsidRPr="00000000">
        <w:rPr>
          <w:color w:val="333333"/>
          <w:sz w:val="24"/>
          <w:szCs w:val="24"/>
          <w:rtl w:val="0"/>
        </w:rPr>
        <w:t xml:space="preserve">  Project completion scheduled for the first of July.</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 / COURTHOUSE </w:t>
      </w:r>
      <w:r w:rsidDel="00000000" w:rsidR="00000000" w:rsidRPr="00000000">
        <w:rPr>
          <w:color w:val="333333"/>
          <w:sz w:val="24"/>
          <w:szCs w:val="24"/>
          <w:rtl w:val="0"/>
        </w:rPr>
        <w:t xml:space="preserve"> The Construction Manager is scheduled to provide a pricing report on Friday.</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Development Authority met last week. A number of industries continue to express interest in the county.</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