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lh11l4ykk99u" w:id="0"/>
      <w:bookmarkEnd w:id="0"/>
      <w:r w:rsidDel="00000000" w:rsidR="00000000" w:rsidRPr="00000000">
        <w:rPr>
          <w:b w:val="1"/>
          <w:color w:val="333333"/>
          <w:sz w:val="60"/>
          <w:szCs w:val="60"/>
          <w:rtl w:val="0"/>
        </w:rPr>
        <w:t xml:space="preserve">Admin Report for December 1, 2020</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uzmtretmzx0b"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SPLOST AND LOST:</w:t>
      </w:r>
      <w:r w:rsidDel="00000000" w:rsidR="00000000" w:rsidRPr="00000000">
        <w:rPr>
          <w:color w:val="333333"/>
          <w:sz w:val="24"/>
          <w:szCs w:val="24"/>
          <w:rtl w:val="0"/>
        </w:rPr>
        <w:t xml:space="preserve">  SPLOST and LOST revenue shown in the report dated November 30, 2020 reflect collections reported for October 2020. For that period, SPLOST collections were $868,444.08 which is a $88,261 (11.31%) increase over the same period last year. LOST collections were $550,572.50 which is a $55,921.08 (11.31%) increase over the same period last year.</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ACCG EMPLOYEE SAFETY GRANT:</w:t>
      </w:r>
      <w:r w:rsidDel="00000000" w:rsidR="00000000" w:rsidRPr="00000000">
        <w:rPr>
          <w:color w:val="333333"/>
          <w:sz w:val="24"/>
          <w:szCs w:val="24"/>
          <w:rtl w:val="0"/>
        </w:rPr>
        <w:t xml:space="preserve">  ACCG has awarded Gordon County an Employee Safety Grant of $8,500 for the Gordon County efforts to provide a safe workplace for elected officials, employees and volunteers. The County remains committed to providing a safe work environment.</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i1y56e3gei5w"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COVID-19:</w:t>
      </w:r>
      <w:r w:rsidDel="00000000" w:rsidR="00000000" w:rsidRPr="00000000">
        <w:rPr>
          <w:color w:val="333333"/>
          <w:sz w:val="24"/>
          <w:szCs w:val="24"/>
          <w:rtl w:val="0"/>
        </w:rPr>
        <w:t xml:space="preserve">  The Covid-19 task force met this morning.</w:t>
      </w:r>
    </w:p>
    <w:p w:rsidR="00000000" w:rsidDel="00000000" w:rsidP="00000000" w:rsidRDefault="00000000" w:rsidRPr="00000000" w14:paraId="00000007">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County-wide Public safety has 436 total personnel with 18 total out of service and 16 quarantined due to COVID. Unfortunately, these are the highest totals so far.</w:t>
      </w:r>
    </w:p>
    <w:p w:rsidR="00000000" w:rsidDel="00000000" w:rsidP="00000000" w:rsidRDefault="00000000" w:rsidRPr="00000000" w14:paraId="00000008">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Hospital update (numbers as of Monday afternoon) shows twenty two COVID+ patients and no additional patients under investigation. Seven of the twenty two are in critical care and six are on ventilators.</w:t>
      </w:r>
    </w:p>
    <w:p w:rsidR="00000000" w:rsidDel="00000000" w:rsidP="00000000" w:rsidRDefault="00000000" w:rsidRPr="00000000" w14:paraId="00000009">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Historical and current Gordon County numbers show Gordon County had an increase of 303 cases and 1 death in the last 2 weeks.</w:t>
      </w:r>
    </w:p>
    <w:p w:rsidR="00000000" w:rsidDel="00000000" w:rsidP="00000000" w:rsidRDefault="00000000" w:rsidRPr="00000000" w14:paraId="0000000A">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Advent Health has reported that it has been notified Covid vaccines are expected to begin arriving on December 11. Frontline healthcare workers will be the first to receive the vaccine.</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JUDICIAL BUILDING CONSTRUCTION: </w:t>
      </w:r>
      <w:r w:rsidDel="00000000" w:rsidR="00000000" w:rsidRPr="00000000">
        <w:rPr>
          <w:color w:val="333333"/>
          <w:sz w:val="24"/>
          <w:szCs w:val="24"/>
          <w:rtl w:val="0"/>
        </w:rPr>
        <w:t xml:space="preserve"> Representatives from Momon Construction, Carter Watkins and Gordon County had a project meeting on November 19, 2020. Items completed include relocation of power lines and transformer, site work, pier footings, continuous footings and elevator pits. The next activity is the pour of the concrete slab next week. The CM at risk proposes a completion date in early 2022.</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EMERGENCY RADIO COVERAGE:</w:t>
      </w:r>
      <w:r w:rsidDel="00000000" w:rsidR="00000000" w:rsidRPr="00000000">
        <w:rPr>
          <w:color w:val="333333"/>
          <w:sz w:val="24"/>
          <w:szCs w:val="24"/>
          <w:rtl w:val="0"/>
        </w:rPr>
        <w:t xml:space="preserve">  County Representatives continue to actively explore solutions to areas of poor reception.</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GORDON FLOYD JDA:</w:t>
      </w:r>
      <w:r w:rsidDel="00000000" w:rsidR="00000000" w:rsidRPr="00000000">
        <w:rPr>
          <w:color w:val="333333"/>
          <w:sz w:val="24"/>
          <w:szCs w:val="24"/>
          <w:rtl w:val="0"/>
        </w:rPr>
        <w:t xml:space="preserve">  The Joint Development Authority met by Zoom on November 18. The meeting included a report interest in the industrial development site is high.</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BROADBAND:</w:t>
      </w:r>
      <w:r w:rsidDel="00000000" w:rsidR="00000000" w:rsidRPr="00000000">
        <w:rPr>
          <w:color w:val="333333"/>
          <w:sz w:val="24"/>
          <w:szCs w:val="24"/>
          <w:rtl w:val="0"/>
        </w:rPr>
        <w:t xml:space="preserve">  The County is meeting with a broadband provider weekly to attempt to bring service to un-served areas of the county.</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SUPERIOR COURT:</w:t>
      </w:r>
      <w:r w:rsidDel="00000000" w:rsidR="00000000" w:rsidRPr="00000000">
        <w:rPr>
          <w:color w:val="333333"/>
          <w:sz w:val="24"/>
          <w:szCs w:val="24"/>
          <w:rtl w:val="0"/>
        </w:rPr>
        <w:t xml:space="preserve">  Several County Departments are working with the Superior Court to resume Jury Trials that have been suspended since last March due to Covid. Chief Judge Scott Smith has convened a task force to create policies, as required by the Georgia Supreme Court, to provide as safe and sanitary process as possible to empanel Jurors and try cases. The first trials are scheduled to start on January 11, 2021.</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