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color w:val="333333"/>
          <w:sz w:val="33"/>
          <w:szCs w:val="33"/>
        </w:rPr>
      </w:pPr>
      <w:bookmarkStart w:colFirst="0" w:colLast="0" w:name="_aq3yc27hqcld" w:id="0"/>
      <w:bookmarkEnd w:id="0"/>
      <w:r w:rsidDel="00000000" w:rsidR="00000000" w:rsidRPr="00000000">
        <w:rPr>
          <w:color w:val="333333"/>
          <w:sz w:val="33"/>
          <w:szCs w:val="33"/>
          <w:rtl w:val="0"/>
        </w:rPr>
        <w:t xml:space="preserve">FINANCIAL REPORT</w:t>
      </w:r>
    </w:p>
    <w:p w:rsidR="00000000" w:rsidDel="00000000" w:rsidP="00000000" w:rsidRDefault="00000000" w:rsidRPr="00000000" w14:paraId="00000002">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 AND LOST: </w:t>
      </w:r>
      <w:r w:rsidDel="00000000" w:rsidR="00000000" w:rsidRPr="00000000">
        <w:rPr>
          <w:color w:val="333333"/>
          <w:sz w:val="24"/>
          <w:szCs w:val="24"/>
          <w:rtl w:val="0"/>
        </w:rPr>
        <w:t xml:space="preserve"> SPLOST and LOST revenue shown in the report dated March 31, 2020, reflect collections reported for February 2020. For that period, SPLOST collections were $706,455.28 which is a $15,116.31 (2.19%) increase over the same period last year. LOST collections were $447,432.31 which is an $8,915.02 (2.03%) increase over the same period last year.</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PREPARATION CALENDAR FOR F/Y 2020-2021: </w:t>
      </w:r>
      <w:r w:rsidDel="00000000" w:rsidR="00000000" w:rsidRPr="00000000">
        <w:rPr>
          <w:color w:val="333333"/>
          <w:sz w:val="24"/>
          <w:szCs w:val="24"/>
          <w:rtl w:val="0"/>
        </w:rPr>
        <w:t xml:space="preserve"> Budget work continues almost daily. The extent of the economic impact of the Covid-19 pandemic remains unknown. The pandemic will certainly have some negative impact on revenue projections. We plan to submit a recommended budget to the Commissioners on May 19 and to ask for the adoption of an approved budget on June 16. This new budget will go into effect on July 1, 2020.</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REVENUE AND EXPENDITURE REPORT – CASH BASIS: </w:t>
      </w:r>
      <w:r w:rsidDel="00000000" w:rsidR="00000000" w:rsidRPr="00000000">
        <w:rPr>
          <w:color w:val="333333"/>
          <w:sz w:val="24"/>
          <w:szCs w:val="24"/>
          <w:rtl w:val="0"/>
        </w:rPr>
        <w:t xml:space="preserve"> The Finance Department completed the Third Quarter Revenue and Expenditure Report – Cash Basis. Through March 31 of this fiscal year, Gordon County has collected revenue of $29,308,789.25 which is 92.56% of the revised budget. This is up to $1,082,902.60 from the same period last year due to the Board’s decision last September to keep the millage the same. Year to date expenditures are $26,180,230.79 plus encumbrances of $362,895.63 or 71.2% of the budget.</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ug9ojz6dubz5"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 </w:t>
      </w:r>
      <w:r w:rsidDel="00000000" w:rsidR="00000000" w:rsidRPr="00000000">
        <w:rPr>
          <w:color w:val="333333"/>
          <w:sz w:val="24"/>
          <w:szCs w:val="24"/>
          <w:rtl w:val="0"/>
        </w:rPr>
        <w:t xml:space="preserve"> Gordon County began participating in the local Covid-19 Task Force on March 3, 2020, and continues to participate on a weekly basis. Gordon County continues to operate under restricted access protocols that it implemented on March 18, 2020, in an effort to continue to provide essential government services while maintaining steps to reduce the spread of the virus. On March 23, Gordon County and the cities within the county executed a joint resolution establishing the closure of all bars and restaurants and procedures for take-out and delivery of food only, and restricting gatherings over 10 people. The Governor issued an Executive Order effective April 3, 2020, that replaced our local joint resolution. The state-wide shelter in place order continues in effect with limited re-openings as announced by the Governor on April 20, 2020. The virus remains a deadly contagious threat. We, as a community, need to stay vigilant to protect each other and especially our elderly and at-risk populations</w:t>
      </w:r>
    </w:p>
    <w:p w:rsidR="00000000" w:rsidDel="00000000" w:rsidP="00000000" w:rsidRDefault="00000000" w:rsidRPr="00000000" w14:paraId="00000007">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HEALTH DEPARTMENT:</w:t>
      </w:r>
    </w:p>
    <w:p w:rsidR="00000000" w:rsidDel="00000000" w:rsidP="00000000" w:rsidRDefault="00000000" w:rsidRPr="00000000" w14:paraId="00000008">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Priming Drywall is underway</w:t>
      </w:r>
    </w:p>
    <w:p w:rsidR="00000000" w:rsidDel="00000000" w:rsidP="00000000" w:rsidRDefault="00000000" w:rsidRPr="00000000" w14:paraId="00000009">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Installing Gutters</w:t>
      </w:r>
    </w:p>
    <w:p w:rsidR="00000000" w:rsidDel="00000000" w:rsidP="00000000" w:rsidRDefault="00000000" w:rsidRPr="00000000" w14:paraId="0000000A">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Move-in date is scheduled for May 13th</w:t>
      </w:r>
    </w:p>
    <w:p w:rsidR="00000000" w:rsidDel="00000000" w:rsidP="00000000" w:rsidRDefault="00000000" w:rsidRPr="00000000" w14:paraId="0000000B">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Project completion is scheduled for the first of July.</w:t>
      </w:r>
    </w:p>
    <w:p w:rsidR="00000000" w:rsidDel="00000000" w:rsidP="00000000" w:rsidRDefault="00000000" w:rsidRPr="00000000" w14:paraId="0000000C">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GOVERNMENT PLAZA 2ND FLOOR:</w:t>
      </w:r>
    </w:p>
    <w:p w:rsidR="00000000" w:rsidDel="00000000" w:rsidP="00000000" w:rsidRDefault="00000000" w:rsidRPr="00000000" w14:paraId="0000000D">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This project is substantially complete ahead of schedule.</w:t>
      </w:r>
    </w:p>
    <w:p w:rsidR="00000000" w:rsidDel="00000000" w:rsidP="00000000" w:rsidRDefault="00000000" w:rsidRPr="00000000" w14:paraId="0000000E">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SPLASH PAD &amp; PAVILION:</w:t>
      </w:r>
    </w:p>
    <w:p w:rsidR="00000000" w:rsidDel="00000000" w:rsidP="00000000" w:rsidRDefault="00000000" w:rsidRPr="00000000" w14:paraId="0000000F">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Groundbreaking has begun today (4/21/2020)</w:t>
      </w:r>
    </w:p>
    <w:p w:rsidR="00000000" w:rsidDel="00000000" w:rsidP="00000000" w:rsidRDefault="00000000" w:rsidRPr="00000000" w14:paraId="00000010">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Project completion scheduled for the first of July.</w:t>
      </w:r>
    </w:p>
    <w:p w:rsidR="00000000" w:rsidDel="00000000" w:rsidP="00000000" w:rsidRDefault="00000000" w:rsidRPr="00000000" w14:paraId="00000011">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BROOKSHIRE PARK:</w:t>
      </w:r>
    </w:p>
    <w:p w:rsidR="00000000" w:rsidDel="00000000" w:rsidP="00000000" w:rsidRDefault="00000000" w:rsidRPr="00000000" w14:paraId="00000012">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Pending Bids.</w:t>
      </w:r>
    </w:p>
    <w:p w:rsidR="00000000" w:rsidDel="00000000" w:rsidP="00000000" w:rsidRDefault="00000000" w:rsidRPr="00000000" w14:paraId="00000013">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NEW EVIDENCE BUILDING &amp; MORGUE:</w:t>
      </w:r>
    </w:p>
    <w:p w:rsidR="00000000" w:rsidDel="00000000" w:rsidP="00000000" w:rsidRDefault="00000000" w:rsidRPr="00000000" w14:paraId="00000014">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Currently in Design Phase</w:t>
      </w:r>
    </w:p>
    <w:p w:rsidR="00000000" w:rsidDel="00000000" w:rsidP="00000000" w:rsidRDefault="00000000" w:rsidRPr="00000000" w14:paraId="00000015">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Looking at fine-tuning the location.</w:t>
      </w:r>
    </w:p>
    <w:p w:rsidR="00000000" w:rsidDel="00000000" w:rsidP="00000000" w:rsidRDefault="00000000" w:rsidRPr="00000000" w14:paraId="00000016">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ANNEX / COURTHOUSE</w:t>
      </w:r>
    </w:p>
    <w:p w:rsidR="00000000" w:rsidDel="00000000" w:rsidP="00000000" w:rsidRDefault="00000000" w:rsidRPr="00000000" w14:paraId="00000017">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Contract approval for Construction Manager is scheduled on tonight’s agenda.</w:t>
      </w:r>
    </w:p>
    <w:p w:rsidR="00000000" w:rsidDel="00000000" w:rsidP="00000000" w:rsidRDefault="00000000" w:rsidRPr="00000000" w14:paraId="00000018">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DOE LANE</w:t>
      </w:r>
    </w:p>
    <w:p w:rsidR="00000000" w:rsidDel="00000000" w:rsidP="00000000" w:rsidRDefault="00000000" w:rsidRPr="00000000" w14:paraId="00000019">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County has received a preliminary engineering plan to raise the road. The next steps will be a discussion of this plan with affected residents living adjacent to Doe lane. The arrangements for this meeting have been delayed by Covid-19 gathering and social distance restrictions.</w:t>
      </w:r>
    </w:p>
    <w:p w:rsidR="00000000" w:rsidDel="00000000" w:rsidP="00000000" w:rsidRDefault="00000000" w:rsidRPr="00000000" w14:paraId="0000001A">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MT. OLIVE CHURCH ROAD</w:t>
      </w:r>
    </w:p>
    <w:p w:rsidR="00000000" w:rsidDel="00000000" w:rsidP="00000000" w:rsidRDefault="00000000" w:rsidRPr="00000000" w14:paraId="0000001B">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County has received preliminary engineering plans to rebuild the road between the two lakes. This is a voter-approved SPLOST project.</w:t>
      </w:r>
    </w:p>
    <w:p w:rsidR="00000000" w:rsidDel="00000000" w:rsidP="00000000" w:rsidRDefault="00000000" w:rsidRPr="00000000" w14:paraId="0000001C">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6sbmjy8oqzq1" w:id="2"/>
      <w:bookmarkEnd w:id="2"/>
      <w:r w:rsidDel="00000000" w:rsidR="00000000" w:rsidRPr="00000000">
        <w:rPr>
          <w:b w:val="1"/>
          <w:color w:val="1c1c1c"/>
          <w:sz w:val="33"/>
          <w:szCs w:val="33"/>
          <w:rtl w:val="0"/>
        </w:rPr>
        <w:t xml:space="preserve">MISCELLANEOUS ACTIVITY:</w:t>
      </w:r>
    </w:p>
    <w:p w:rsidR="00000000" w:rsidDel="00000000" w:rsidP="00000000" w:rsidRDefault="00000000" w:rsidRPr="00000000" w14:paraId="0000001D">
      <w:pPr>
        <w:pBdr>
          <w:top w:color="auto" w:space="0" w:sz="0" w:val="none"/>
          <w:left w:color="auto" w:space="0" w:sz="0" w:val="none"/>
          <w:bottom w:color="auto" w:space="7" w:sz="0" w:val="none"/>
          <w:right w:color="auto" w:space="0" w:sz="0" w:val="none"/>
        </w:pBdr>
        <w:shd w:fill="ffffff" w:val="clear"/>
        <w:spacing w:line="390" w:lineRule="auto"/>
        <w:rPr>
          <w:color w:val="333333"/>
          <w:sz w:val="24"/>
          <w:szCs w:val="24"/>
        </w:rPr>
      </w:pPr>
      <w:r w:rsidDel="00000000" w:rsidR="00000000" w:rsidRPr="00000000">
        <w:rPr>
          <w:color w:val="333333"/>
          <w:sz w:val="24"/>
          <w:szCs w:val="24"/>
          <w:rtl w:val="0"/>
        </w:rPr>
        <w:t xml:space="preserve">The Administrator and/or staff participated in the following activities.</w:t>
      </w:r>
    </w:p>
    <w:p w:rsidR="00000000" w:rsidDel="00000000" w:rsidP="00000000" w:rsidRDefault="00000000" w:rsidRPr="00000000" w14:paraId="0000001E">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Participated in numerous Covid-19 briefings and meetings with many jurisdictions.</w:t>
      </w:r>
    </w:p>
    <w:p w:rsidR="00000000" w:rsidDel="00000000" w:rsidP="00000000" w:rsidRDefault="00000000" w:rsidRPr="00000000" w14:paraId="0000001F">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Attended multiple weather briefings.</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