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2cg2n9xbu0si" w:id="0"/>
      <w:bookmarkEnd w:id="0"/>
      <w:r w:rsidDel="00000000" w:rsidR="00000000" w:rsidRPr="00000000">
        <w:rPr>
          <w:b w:val="1"/>
          <w:color w:val="ffffff"/>
          <w:sz w:val="72"/>
          <w:szCs w:val="72"/>
          <w:rtl w:val="0"/>
        </w:rPr>
        <w:t xml:space="preserve">Admin Report for September 24,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ptv5cdtorwow"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CASH AND INVESTMENT REPORT:</w:t>
      </w:r>
      <w:r w:rsidDel="00000000" w:rsidR="00000000" w:rsidRPr="00000000">
        <w:rPr>
          <w:color w:val="333333"/>
          <w:sz w:val="24"/>
          <w:szCs w:val="24"/>
          <w:rtl w:val="0"/>
        </w:rPr>
        <w:t xml:space="preserve">  The Cash and Investment Report for September is in your material for review.</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MILLAGE RATE, DIGEST AND TAX LEVY:</w:t>
      </w:r>
      <w:r w:rsidDel="00000000" w:rsidR="00000000" w:rsidRPr="00000000">
        <w:rPr>
          <w:color w:val="333333"/>
          <w:sz w:val="24"/>
          <w:szCs w:val="24"/>
          <w:rtl w:val="0"/>
        </w:rPr>
        <w:t xml:space="preserve">  The Board of Commissioners will hold the third hearing and set the millage rate on October 1. The Tax Commissioner will submit the Tax Digest to the Georgia Department of Revenue on October 2.</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m9bafrxigcov"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 </w:t>
      </w:r>
      <w:r w:rsidDel="00000000" w:rsidR="00000000" w:rsidRPr="00000000">
        <w:rPr>
          <w:color w:val="333333"/>
          <w:sz w:val="24"/>
          <w:szCs w:val="24"/>
          <w:rtl w:val="0"/>
        </w:rPr>
        <w:t xml:space="preserve"> The project is out for bid on the following schedule:</w:t>
      </w:r>
    </w:p>
    <w:p w:rsidR="00000000" w:rsidDel="00000000" w:rsidP="00000000" w:rsidRDefault="00000000" w:rsidRPr="00000000" w14:paraId="00000007">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Posted: 8/21/2019 (completed)</w:t>
      </w:r>
    </w:p>
    <w:p w:rsidR="00000000" w:rsidDel="00000000" w:rsidP="00000000" w:rsidRDefault="00000000" w:rsidRPr="00000000" w14:paraId="00000008">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Pre-Bid 9/18/2019 at 10 a.m.(completed)</w:t>
      </w:r>
    </w:p>
    <w:p w:rsidR="00000000" w:rsidDel="00000000" w:rsidP="00000000" w:rsidRDefault="00000000" w:rsidRPr="00000000" w14:paraId="00000009">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Question Deadline 9/27/2019 at 4 p.m.</w:t>
      </w:r>
    </w:p>
    <w:p w:rsidR="00000000" w:rsidDel="00000000" w:rsidP="00000000" w:rsidRDefault="00000000" w:rsidRPr="00000000" w14:paraId="0000000A">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Submittal Deadline 10/2/2019 at 2 p.m.</w:t>
      </w:r>
    </w:p>
    <w:p w:rsidR="00000000" w:rsidDel="00000000" w:rsidP="00000000" w:rsidRDefault="00000000" w:rsidRPr="00000000" w14:paraId="0000000B">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Evaluation 10/2 to 10/15/2019</w:t>
      </w:r>
    </w:p>
    <w:p w:rsidR="00000000" w:rsidDel="00000000" w:rsidP="00000000" w:rsidRDefault="00000000" w:rsidRPr="00000000" w14:paraId="0000000C">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Possible Vendor notification of award 10/16/2019</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 2nd FLOOR: </w:t>
      </w:r>
      <w:r w:rsidDel="00000000" w:rsidR="00000000" w:rsidRPr="00000000">
        <w:rPr>
          <w:color w:val="333333"/>
          <w:sz w:val="24"/>
          <w:szCs w:val="24"/>
          <w:rtl w:val="0"/>
        </w:rPr>
        <w:t xml:space="preserve"> The Abatement is complete. The project bid schedule is as follows:</w:t>
      </w:r>
    </w:p>
    <w:p w:rsidR="00000000" w:rsidDel="00000000" w:rsidP="00000000" w:rsidRDefault="00000000" w:rsidRPr="00000000" w14:paraId="0000000E">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Posted: 9/19/2019(completed)</w:t>
      </w:r>
    </w:p>
    <w:p w:rsidR="00000000" w:rsidDel="00000000" w:rsidP="00000000" w:rsidRDefault="00000000" w:rsidRPr="00000000" w14:paraId="0000000F">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Pre-Bid 10/16/2019 at 10 a.m.</w:t>
      </w:r>
    </w:p>
    <w:p w:rsidR="00000000" w:rsidDel="00000000" w:rsidP="00000000" w:rsidRDefault="00000000" w:rsidRPr="00000000" w14:paraId="00000010">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Question Deadline 10/28/2019 at 4 p.m.</w:t>
      </w:r>
    </w:p>
    <w:p w:rsidR="00000000" w:rsidDel="00000000" w:rsidP="00000000" w:rsidRDefault="00000000" w:rsidRPr="00000000" w14:paraId="00000011">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Submittal Deadline 10/31/2019 at 2 p.m.</w:t>
      </w:r>
    </w:p>
    <w:p w:rsidR="00000000" w:rsidDel="00000000" w:rsidP="00000000" w:rsidRDefault="00000000" w:rsidRPr="00000000" w14:paraId="00000012">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Evaluation 10/31 to 11/5/2019</w:t>
      </w:r>
    </w:p>
    <w:p w:rsidR="00000000" w:rsidDel="00000000" w:rsidP="00000000" w:rsidRDefault="00000000" w:rsidRPr="00000000" w14:paraId="00000013">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Possible Vendor notification of award 11/6/2019</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SPLASH PAD: </w:t>
      </w:r>
      <w:r w:rsidDel="00000000" w:rsidR="00000000" w:rsidRPr="00000000">
        <w:rPr>
          <w:color w:val="333333"/>
          <w:sz w:val="24"/>
          <w:szCs w:val="24"/>
          <w:rtl w:val="0"/>
        </w:rPr>
        <w:t xml:space="preserve"> The 2018 SPLOST includes a capital project for a Splash Pad and Pavilion at Sonoraville Rec. We expect that Splash Pad to be installed and operational next summer. Carter Watkins has redrawn the pavilion to include dressing rooms and to extend the covered area. We are still in the design phase and should have the bid documents within the next few weeks.</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ELECTIONS EQUIPMENT TRAINING:</w:t>
      </w:r>
      <w:r w:rsidDel="00000000" w:rsidR="00000000" w:rsidRPr="00000000">
        <w:rPr>
          <w:color w:val="333333"/>
          <w:sz w:val="24"/>
          <w:szCs w:val="24"/>
          <w:rtl w:val="0"/>
        </w:rPr>
        <w:t xml:space="preserve">  Gordon County will host 21 counties on Oct 1-2 for training on the new Election Equipment that will go into service at the beginning of 2020. The training will be held at the Gordon County Agriculture Service Center.</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NEW EVIDENCE BUILDING &amp; MORGUE: </w:t>
      </w:r>
      <w:r w:rsidDel="00000000" w:rsidR="00000000" w:rsidRPr="00000000">
        <w:rPr>
          <w:color w:val="333333"/>
          <w:sz w:val="24"/>
          <w:szCs w:val="24"/>
          <w:rtl w:val="0"/>
        </w:rPr>
        <w:t xml:space="preserve"> Carter Watkins has prepared the initial design concept. The next step is to meet with stakeholders.</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 </w:t>
      </w:r>
      <w:r w:rsidDel="00000000" w:rsidR="00000000" w:rsidRPr="00000000">
        <w:rPr>
          <w:color w:val="333333"/>
          <w:sz w:val="24"/>
          <w:szCs w:val="24"/>
          <w:rtl w:val="0"/>
        </w:rPr>
        <w:t xml:space="preserve"> Currently preparing bid documents and will hopefully have it out to bid soon.</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CENSUS 2020: </w:t>
      </w:r>
      <w:r w:rsidDel="00000000" w:rsidR="00000000" w:rsidRPr="00000000">
        <w:rPr>
          <w:color w:val="333333"/>
          <w:sz w:val="24"/>
          <w:szCs w:val="24"/>
          <w:rtl w:val="0"/>
        </w:rPr>
        <w:t xml:space="preserve"> Met with City of Calhoun and Census Rep to prepare for the Complete Count Committee meeting. County and City staff attended a webinar on how to count for New Construction.</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SENIOR CENTER PICNIC:</w:t>
      </w:r>
      <w:r w:rsidDel="00000000" w:rsidR="00000000" w:rsidRPr="00000000">
        <w:rPr>
          <w:color w:val="333333"/>
          <w:sz w:val="24"/>
          <w:szCs w:val="24"/>
          <w:rtl w:val="0"/>
        </w:rPr>
        <w:t xml:space="preserve">  The Senior Center invites you to its picnic at Salacoa Park with our Senior Citizens clients on Thursday, September 26th. We will be having a cookout and a live band. We will begin around 10:30 a.m.</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OTHER MATTERS:</w:t>
      </w:r>
      <w:r w:rsidDel="00000000" w:rsidR="00000000" w:rsidRPr="00000000">
        <w:rPr>
          <w:color w:val="333333"/>
          <w:sz w:val="24"/>
          <w:szCs w:val="24"/>
          <w:rtl w:val="0"/>
        </w:rPr>
        <w:t xml:space="preserve">  The Administrator and/or Staff participated in the following:</w:t>
      </w:r>
    </w:p>
    <w:p w:rsidR="00000000" w:rsidDel="00000000" w:rsidP="00000000" w:rsidRDefault="00000000" w:rsidRPr="00000000" w14:paraId="0000001B">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9/4 Visited LG Hausys, toured the facility and spoke about how LG is a great community partner and business leader in Gordon County.</w:t>
      </w:r>
    </w:p>
    <w:p w:rsidR="00000000" w:rsidDel="00000000" w:rsidP="00000000" w:rsidRDefault="00000000" w:rsidRPr="00000000" w14:paraId="0000001C">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9/6 Attended a Cyber Security Worksop along with Tim Cochran at the Clarence Brown Center</w:t>
      </w:r>
    </w:p>
    <w:p w:rsidR="00000000" w:rsidDel="00000000" w:rsidP="00000000" w:rsidRDefault="00000000" w:rsidRPr="00000000" w14:paraId="0000001D">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9/10 Met with IT and NovaTech about possible solutions for digitizing records and contract management.</w:t>
      </w:r>
    </w:p>
    <w:p w:rsidR="00000000" w:rsidDel="00000000" w:rsidP="00000000" w:rsidRDefault="00000000" w:rsidRPr="00000000" w14:paraId="0000001E">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9/10 Attended the Community &amp; Government Affairs Committee meeting</w:t>
      </w:r>
    </w:p>
    <w:p w:rsidR="00000000" w:rsidDel="00000000" w:rsidP="00000000" w:rsidRDefault="00000000" w:rsidRPr="00000000" w14:paraId="0000001F">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9/10 Gordon County held a joint meeting for all stakeholders involved in the recruitment of a major travel center.</w:t>
      </w:r>
    </w:p>
    <w:p w:rsidR="00000000" w:rsidDel="00000000" w:rsidP="00000000" w:rsidRDefault="00000000" w:rsidRPr="00000000" w14:paraId="00000020">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9/12 Attended the Pre-Bid meeting for the Anti-RansomeWare project</w:t>
      </w:r>
    </w:p>
    <w:p w:rsidR="00000000" w:rsidDel="00000000" w:rsidP="00000000" w:rsidRDefault="00000000" w:rsidRPr="00000000" w14:paraId="00000021">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9/17 Met with Paul Worley and the Census Representative on what our next steps should be for the Complete Count Committee</w:t>
      </w:r>
    </w:p>
    <w:p w:rsidR="00000000" w:rsidDel="00000000" w:rsidP="00000000" w:rsidRDefault="00000000" w:rsidRPr="00000000" w14:paraId="00000022">
      <w:pPr>
        <w:numPr>
          <w:ilvl w:val="1"/>
          <w:numId w:val="1"/>
        </w:numPr>
        <w:pBdr>
          <w:top w:color="auto" w:space="0" w:sz="0" w:val="none"/>
          <w:bottom w:color="auto" w:space="0" w:sz="0" w:val="none"/>
          <w:right w:color="auto" w:space="0" w:sz="0" w:val="none"/>
          <w:between w:color="auto" w:space="0" w:sz="0" w:val="none"/>
        </w:pBdr>
        <w:spacing w:after="600" w:line="390" w:lineRule="auto"/>
        <w:ind w:left="1440" w:hanging="360"/>
      </w:pPr>
      <w:r w:rsidDel="00000000" w:rsidR="00000000" w:rsidRPr="00000000">
        <w:rPr>
          <w:color w:val="333333"/>
          <w:sz w:val="24"/>
          <w:szCs w:val="24"/>
          <w:rtl w:val="0"/>
        </w:rPr>
        <w:t xml:space="preserve">9/18 Attended the Pre-Bid meeting for the New Health Department project. Seven general contractors were present.</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