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3qu0krcrgj1m" w:id="0"/>
      <w:bookmarkEnd w:id="0"/>
      <w:r w:rsidDel="00000000" w:rsidR="00000000" w:rsidRPr="00000000">
        <w:rPr>
          <w:b w:val="1"/>
          <w:color w:val="333333"/>
          <w:sz w:val="60"/>
          <w:szCs w:val="60"/>
          <w:rtl w:val="0"/>
        </w:rPr>
        <w:t xml:space="preserve">Admin Report for June 4,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elyojjil8hmb"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May 31, 2019 reflect collections reported for April 2019. For that period, SPLOST collections were $782,754.83 which is a $67,759.02 (9.48%) increase over the same period last year. LOST collections were $496.488.03 which is a $636.78 (0.13%) increase over the same period last year.</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The recommended budget is scheduled to be approved at the next meeting on June 18, 2019. We will begin printing the final budget next Tuesday so any requested changes need to be in before then.</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RATIO STUDY: </w:t>
      </w:r>
      <w:r w:rsidDel="00000000" w:rsidR="00000000" w:rsidRPr="00000000">
        <w:rPr>
          <w:color w:val="333333"/>
          <w:sz w:val="24"/>
          <w:szCs w:val="24"/>
          <w:rtl w:val="0"/>
        </w:rPr>
        <w:t xml:space="preserve"> Gordon County has received the annual Sales Ratio study from the Georgia Department of Audits for calendar year 2018. In the State of Georgia, property is to be assessed at 40 percent of market value for purposes of ad valorem taxation. The Department of Audits checks the assessed value of property on the county tax digest against actual sales to determine the accuracy of the assessments. A range of 35% to 40% is acceptable. The overall ratio for Gordon County for 2018 as determined by State Auditors is 38.16% and within the acceptable range.</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80ueo8p125we"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DEWS POND ROAD DOT PROJECT:</w:t>
      </w:r>
      <w:r w:rsidDel="00000000" w:rsidR="00000000" w:rsidRPr="00000000">
        <w:rPr>
          <w:color w:val="333333"/>
          <w:sz w:val="24"/>
          <w:szCs w:val="24"/>
          <w:rtl w:val="0"/>
        </w:rPr>
        <w:t xml:space="preserve"> DOT will close Dews Pond Road at the bridge over I-75 for construction beginning tomorrow, June 5, 2019 and re-opening at Midnight on July 19, 2019. Please remember to take an alternate route.</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Bid Documents remain due from the architects and were expected last month. We will follow up on the delay.</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2nd Floor:</w:t>
      </w:r>
      <w:r w:rsidDel="00000000" w:rsidR="00000000" w:rsidRPr="00000000">
        <w:rPr>
          <w:color w:val="333333"/>
          <w:sz w:val="24"/>
          <w:szCs w:val="24"/>
          <w:rtl w:val="0"/>
        </w:rPr>
        <w:t xml:space="preserve"> The Bid Documents were received in May and the advertisements soliciting bids for the general contractor should be posted in the next couple of weeks.</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Gordon County continues to receive interest from existing industries, new industry, and commercial development. The Gordon County Building Inspector’s office issued a total of 26 building permits in April and 31 in May. The April Gordon County unemployment rate of 2.8% set a record low.</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SPLASH PAD:</w:t>
      </w:r>
      <w:r w:rsidDel="00000000" w:rsidR="00000000" w:rsidRPr="00000000">
        <w:rPr>
          <w:color w:val="333333"/>
          <w:sz w:val="24"/>
          <w:szCs w:val="24"/>
          <w:rtl w:val="0"/>
        </w:rPr>
        <w:t xml:space="preserve"> The 2018 SPLOST includes a capital project for a Splash Pad at Sonoraville Rec. We expect that Splash Pad to be installed and operational next summer.</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CONTROL: </w:t>
      </w:r>
      <w:r w:rsidDel="00000000" w:rsidR="00000000" w:rsidRPr="00000000">
        <w:rPr>
          <w:color w:val="333333"/>
          <w:sz w:val="24"/>
          <w:szCs w:val="24"/>
          <w:rtl w:val="0"/>
        </w:rPr>
        <w:t xml:space="preserve"> Animal Control has continued to open on Saturday mornings. This has not helped increase animal adoptions. The Shelter is near capacity with dogs. We are planning to lower the cost for adoption of dogs for a period of time this summer to encourage people to come in and adopt a pet. Please check the Gordon County Website and Face Book page for announcements of discounts.</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