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auto" w:space="17" w:sz="0" w:val="none"/>
          <w:left w:color="auto" w:space="24" w:sz="0" w:val="none"/>
          <w:bottom w:color="auto" w:space="17" w:sz="0" w:val="none"/>
          <w:right w:color="auto" w:space="24" w:sz="0" w:val="none"/>
          <w:between w:color="auto" w:space="17" w:sz="0" w:val="none"/>
        </w:pBdr>
        <w:shd w:fill="b6ad99" w:val="clear"/>
        <w:spacing w:after="0" w:before="0" w:line="240" w:lineRule="auto"/>
        <w:rPr>
          <w:b w:val="1"/>
          <w:color w:val="ffffff"/>
          <w:sz w:val="72"/>
          <w:szCs w:val="72"/>
        </w:rPr>
      </w:pPr>
      <w:bookmarkStart w:colFirst="0" w:colLast="0" w:name="_wftiyx4p2rjy" w:id="0"/>
      <w:bookmarkEnd w:id="0"/>
      <w:r w:rsidDel="00000000" w:rsidR="00000000" w:rsidRPr="00000000">
        <w:rPr>
          <w:b w:val="1"/>
          <w:color w:val="ffffff"/>
          <w:sz w:val="72"/>
          <w:szCs w:val="72"/>
          <w:rtl w:val="0"/>
        </w:rPr>
        <w:t xml:space="preserve">Admin Report for September 18, 2018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3" w:sz="0" w:val="none"/>
          <w:right w:color="auto" w:space="0" w:sz="0" w:val="none"/>
        </w:pBdr>
        <w:shd w:fill="ffffff" w:val="clear"/>
        <w:spacing w:after="880" w:before="280" w:line="240" w:lineRule="auto"/>
        <w:rPr>
          <w:b w:val="1"/>
          <w:color w:val="1c1c1c"/>
          <w:sz w:val="33"/>
          <w:szCs w:val="33"/>
        </w:rPr>
      </w:pPr>
      <w:bookmarkStart w:colFirst="0" w:colLast="0" w:name="_cz5gjmyzzia1" w:id="1"/>
      <w:bookmarkEnd w:id="1"/>
      <w:r w:rsidDel="00000000" w:rsidR="00000000" w:rsidRPr="00000000">
        <w:rPr>
          <w:b w:val="1"/>
          <w:color w:val="1c1c1c"/>
          <w:sz w:val="33"/>
          <w:szCs w:val="33"/>
          <w:rtl w:val="0"/>
        </w:rPr>
        <w:t xml:space="preserve">FINANCIAL REPORT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390" w:lineRule="auto"/>
        <w:ind w:left="720" w:hanging="360"/>
      </w:pPr>
      <w:r w:rsidDel="00000000" w:rsidR="00000000" w:rsidRPr="00000000">
        <w:rPr>
          <w:b w:val="1"/>
          <w:color w:val="1c1c1c"/>
          <w:sz w:val="24"/>
          <w:szCs w:val="24"/>
          <w:rtl w:val="0"/>
        </w:rPr>
        <w:t xml:space="preserve">SPLOST/LOST: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 SPLOST and LOST revenue shown in the report dated August 31, 2018 reflect collections reported for July 2018. For that period, SPLOST collections were $744,549.03 which is a $35,686.02 (5.03%) increase over the same period last year. LOST collections were $516,533.00 which is a $24,932.57 (5.07%) increase over the same period last year.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0" w:line="390" w:lineRule="auto"/>
        <w:ind w:left="720" w:hanging="360"/>
      </w:pPr>
      <w:r w:rsidDel="00000000" w:rsidR="00000000" w:rsidRPr="00000000">
        <w:rPr>
          <w:b w:val="1"/>
          <w:color w:val="1c1c1c"/>
          <w:sz w:val="24"/>
          <w:szCs w:val="24"/>
          <w:rtl w:val="0"/>
        </w:rPr>
        <w:t xml:space="preserve">Santek and Red Bone Ridges Host Fee: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 Gordon County received a check for $91,381.66 and an increase in Host fee from $1.49/ton to $1.63/ton after an audit of the contract terms.</w:t>
      </w:r>
    </w:p>
    <w:p w:rsidR="00000000" w:rsidDel="00000000" w:rsidP="00000000" w:rsidRDefault="00000000" w:rsidRPr="00000000" w14:paraId="00000005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3" w:sz="0" w:val="none"/>
          <w:right w:color="auto" w:space="0" w:sz="0" w:val="none"/>
        </w:pBdr>
        <w:shd w:fill="ffffff" w:val="clear"/>
        <w:spacing w:after="880" w:before="280" w:line="240" w:lineRule="auto"/>
        <w:rPr>
          <w:b w:val="1"/>
          <w:color w:val="1c1c1c"/>
          <w:sz w:val="33"/>
          <w:szCs w:val="33"/>
        </w:rPr>
      </w:pPr>
      <w:bookmarkStart w:colFirst="0" w:colLast="0" w:name="_cut4yfuqwy4s" w:id="2"/>
      <w:bookmarkEnd w:id="2"/>
      <w:r w:rsidDel="00000000" w:rsidR="00000000" w:rsidRPr="00000000">
        <w:rPr>
          <w:b w:val="1"/>
          <w:color w:val="1c1c1c"/>
          <w:sz w:val="33"/>
          <w:szCs w:val="33"/>
          <w:rtl w:val="0"/>
        </w:rPr>
        <w:t xml:space="preserve">SIGNIFICANT PROJECTS AND ACTIVITY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390" w:lineRule="auto"/>
        <w:ind w:left="720" w:hanging="360"/>
      </w:pPr>
      <w:r w:rsidDel="00000000" w:rsidR="00000000" w:rsidRPr="00000000">
        <w:rPr>
          <w:b w:val="1"/>
          <w:color w:val="1c1c1c"/>
          <w:sz w:val="24"/>
          <w:szCs w:val="24"/>
          <w:rtl w:val="0"/>
        </w:rPr>
        <w:t xml:space="preserve">Animal Shelter: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 The Animal Control building project is nearing completion. Cabinet installation, Kennels, Air Conditioners, Plumbing Fixtures, Parking Lot Preparation and other work is well underway.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390" w:lineRule="auto"/>
        <w:ind w:left="720" w:hanging="360"/>
      </w:pPr>
      <w:r w:rsidDel="00000000" w:rsidR="00000000" w:rsidRPr="00000000">
        <w:rPr>
          <w:b w:val="1"/>
          <w:color w:val="1c1c1c"/>
          <w:sz w:val="24"/>
          <w:szCs w:val="24"/>
          <w:rtl w:val="0"/>
        </w:rPr>
        <w:t xml:space="preserve">County and City Attorney’s Seminar: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 The County Administrator attended continuing legal education classes last Thursday and Friday.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390" w:lineRule="auto"/>
        <w:ind w:left="720" w:hanging="360"/>
      </w:pPr>
      <w:r w:rsidDel="00000000" w:rsidR="00000000" w:rsidRPr="00000000">
        <w:rPr>
          <w:b w:val="1"/>
          <w:color w:val="1c1c1c"/>
          <w:sz w:val="24"/>
          <w:szCs w:val="24"/>
          <w:rtl w:val="0"/>
        </w:rPr>
        <w:t xml:space="preserve">Committee attendance by Administrator:</w:t>
      </w:r>
    </w:p>
    <w:p w:rsidR="00000000" w:rsidDel="00000000" w:rsidP="00000000" w:rsidRDefault="00000000" w:rsidRPr="00000000" w14:paraId="00000009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390" w:lineRule="auto"/>
        <w:ind w:left="1440" w:hanging="360"/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Finance Committee on September 7, 2018.</w:t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390" w:lineRule="auto"/>
        <w:ind w:left="1440" w:hanging="360"/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Public Works Committee on September 11.</w:t>
      </w:r>
    </w:p>
    <w:p w:rsidR="00000000" w:rsidDel="00000000" w:rsidP="00000000" w:rsidRDefault="00000000" w:rsidRPr="00000000" w14:paraId="0000000B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390" w:lineRule="auto"/>
        <w:ind w:left="1440" w:hanging="360"/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Development Authority on August 28.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390" w:lineRule="auto"/>
        <w:ind w:left="1440" w:hanging="360"/>
      </w:pPr>
      <w:r w:rsidDel="00000000" w:rsidR="00000000" w:rsidRPr="00000000">
        <w:rPr>
          <w:color w:val="333333"/>
          <w:sz w:val="24"/>
          <w:szCs w:val="24"/>
          <w:rtl w:val="0"/>
        </w:rPr>
        <w:t xml:space="preserve">Government and Community Affairs Committee of Chamber of Commerce on September 11.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390" w:lineRule="auto"/>
        <w:ind w:left="720" w:hanging="360"/>
      </w:pPr>
      <w:r w:rsidDel="00000000" w:rsidR="00000000" w:rsidRPr="00000000">
        <w:rPr>
          <w:b w:val="1"/>
          <w:color w:val="1c1c1c"/>
          <w:sz w:val="24"/>
          <w:szCs w:val="24"/>
          <w:rtl w:val="0"/>
        </w:rPr>
        <w:t xml:space="preserve">Emergency Notification: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 The Hyper Reach Emergency Notification system is now active. The Public is encouraged to sign up to receive important Public safety and Emergency notifications.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390" w:lineRule="auto"/>
        <w:ind w:left="720" w:hanging="360"/>
      </w:pPr>
      <w:r w:rsidDel="00000000" w:rsidR="00000000" w:rsidRPr="00000000">
        <w:rPr>
          <w:b w:val="1"/>
          <w:color w:val="1c1c1c"/>
          <w:sz w:val="24"/>
          <w:szCs w:val="24"/>
          <w:rtl w:val="0"/>
        </w:rPr>
        <w:t xml:space="preserve">Health Department: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 Geologic Engineers have determined the proposed site behind the current facility is suitable for construction and the Architects, Carter and Watkins are proceeding with the schematic design.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390" w:lineRule="auto"/>
        <w:ind w:left="720" w:hanging="360"/>
      </w:pPr>
      <w:r w:rsidDel="00000000" w:rsidR="00000000" w:rsidRPr="00000000">
        <w:rPr>
          <w:b w:val="1"/>
          <w:color w:val="1c1c1c"/>
          <w:sz w:val="24"/>
          <w:szCs w:val="24"/>
          <w:rtl w:val="0"/>
        </w:rPr>
        <w:t xml:space="preserve">Unity Run: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 Kick off ceremony to be held on September 25.</w:t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="390" w:lineRule="auto"/>
        <w:ind w:left="720" w:hanging="360"/>
      </w:pPr>
      <w:r w:rsidDel="00000000" w:rsidR="00000000" w:rsidRPr="00000000">
        <w:rPr>
          <w:b w:val="1"/>
          <w:color w:val="1c1c1c"/>
          <w:sz w:val="24"/>
          <w:szCs w:val="24"/>
          <w:rtl w:val="0"/>
        </w:rPr>
        <w:t xml:space="preserve">H/B 489: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 Mediation is set for October 2.</w:t>
      </w:r>
    </w:p>
    <w:p w:rsidR="00000000" w:rsidDel="00000000" w:rsidP="00000000" w:rsidRDefault="00000000" w:rsidRPr="00000000" w14:paraId="00000011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600" w:line="390" w:lineRule="auto"/>
        <w:ind w:left="720" w:hanging="360"/>
      </w:pPr>
      <w:r w:rsidDel="00000000" w:rsidR="00000000" w:rsidRPr="00000000">
        <w:rPr>
          <w:b w:val="1"/>
          <w:color w:val="1c1c1c"/>
          <w:sz w:val="24"/>
          <w:szCs w:val="24"/>
          <w:rtl w:val="0"/>
        </w:rPr>
        <w:t xml:space="preserve">Economic Development: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  We are working on a list of stakeholders and people to be interviewed for input in the county-wide economic development plan being developed by Taylor English Decisions.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33333"/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33333"/>
        <w:sz w:val="24"/>
        <w:szCs w:val="24"/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Arial" w:cs="Arial" w:eastAsia="Arial" w:hAnsi="Arial"/>
        <w:color w:val="333333"/>
        <w:sz w:val="24"/>
        <w:szCs w:val="24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