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hmeoyqyje0ux" w:id="0"/>
      <w:bookmarkEnd w:id="0"/>
      <w:r w:rsidDel="00000000" w:rsidR="00000000" w:rsidRPr="00000000">
        <w:rPr>
          <w:b w:val="1"/>
          <w:color w:val="ffffff"/>
          <w:sz w:val="72"/>
          <w:szCs w:val="72"/>
          <w:rtl w:val="0"/>
        </w:rPr>
        <w:t xml:space="preserve">Admin Report for May 15,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7o1zxjqwdcyo"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Revenue and Expenditure Budget Report for Nine Months ended March 31, 2018:</w:t>
      </w:r>
      <w:r w:rsidDel="00000000" w:rsidR="00000000" w:rsidRPr="00000000">
        <w:rPr>
          <w:color w:val="333333"/>
          <w:sz w:val="24"/>
          <w:szCs w:val="24"/>
          <w:rtl w:val="0"/>
        </w:rPr>
        <w:t xml:space="preserve">  The Board has received the 9 month report which reflects 75% of the budget year. Total General Fund revenue for the current fiscal year to date is $27,061,642.26 compared to the same period in the previous year at $26,040,509.</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The Board of Commissioners receives the recommended budget for F/Y 2018-2019 tonight.</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H/B 489 Service Delivery Strategy:</w:t>
      </w:r>
      <w:r w:rsidDel="00000000" w:rsidR="00000000" w:rsidRPr="00000000">
        <w:rPr>
          <w:color w:val="333333"/>
          <w:sz w:val="24"/>
          <w:szCs w:val="24"/>
          <w:rtl w:val="0"/>
        </w:rPr>
        <w:t xml:space="preserve">  County staff continues to work on SDS negotiations.</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fnv3h6wdm35v"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The walls are going up. Progress has been a little slow and the contractor has added additional masons to complete the block work. The roof trusses are on site for installation.</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Santek:</w:t>
      </w:r>
      <w:r w:rsidDel="00000000" w:rsidR="00000000" w:rsidRPr="00000000">
        <w:rPr>
          <w:color w:val="333333"/>
          <w:sz w:val="24"/>
          <w:szCs w:val="24"/>
          <w:rtl w:val="0"/>
        </w:rPr>
        <w:t xml:space="preserve">  The county ordinance officer received a report and photo of a trash fire at the Redbone Ridges landfill. Santek reports:</w:t>
        <w:br w:type="textWrapping"/>
        <w:t xml:space="preserve">“We had a fire Saturday.  We had it contained and extinguished by 11:30 a.m.  We keep a stockpile of soil close to our working area for fire prevention, it is applied to cut off the oxygen source and extinguish the flames.  Fires happen sometimes in landfill operations but our Employees are trained to handle them safely.  It’s hard to determine what causes a landfill fire.  It could have been someone who disposed of a burn barrel that was still hot or anything that would have caused a spark or flame.  Our standard is to stay safe and prepared.”</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Early Voting:</w:t>
      </w:r>
      <w:r w:rsidDel="00000000" w:rsidR="00000000" w:rsidRPr="00000000">
        <w:rPr>
          <w:color w:val="333333"/>
          <w:sz w:val="24"/>
          <w:szCs w:val="24"/>
          <w:rtl w:val="0"/>
        </w:rPr>
        <w:t xml:space="preserve">  Early voting for the May primary election continue through this Friday, May 18. The primary election is next Tuesday, May 22.</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Your Administrator is now a Graduate of the Georgia Academy for Economic Development.</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Comprehensive Plan:</w:t>
      </w:r>
      <w:r w:rsidDel="00000000" w:rsidR="00000000" w:rsidRPr="00000000">
        <w:rPr>
          <w:color w:val="333333"/>
          <w:sz w:val="24"/>
          <w:szCs w:val="24"/>
          <w:rtl w:val="0"/>
        </w:rPr>
        <w:t xml:space="preserve">  The proposed comprehensive plan is posted online. No comments have been received to date.</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Rivers to Ridges Trail Plan:</w:t>
      </w:r>
      <w:r w:rsidDel="00000000" w:rsidR="00000000" w:rsidRPr="00000000">
        <w:rPr>
          <w:color w:val="333333"/>
          <w:sz w:val="24"/>
          <w:szCs w:val="24"/>
          <w:rtl w:val="0"/>
        </w:rPr>
        <w:t xml:space="preserve">  Don Holley and I attended a joint meeting with the City of Calhoun and Appalachian Regional Commission to discuss grants and funding for the trail program.</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Cost of Asphalt has increased:</w:t>
      </w:r>
      <w:r w:rsidDel="00000000" w:rsidR="00000000" w:rsidRPr="00000000">
        <w:rPr>
          <w:color w:val="333333"/>
          <w:sz w:val="24"/>
          <w:szCs w:val="24"/>
          <w:rtl w:val="0"/>
        </w:rPr>
        <w:t xml:space="preserve">  Public works reports the cost of asphalt has increased about $20 per ton this month. This will directly impact the county paving budget by increasing paving costs.</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