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uo10w8qedr82" w:id="0"/>
      <w:bookmarkEnd w:id="0"/>
      <w:r w:rsidDel="00000000" w:rsidR="00000000" w:rsidRPr="00000000">
        <w:rPr>
          <w:b w:val="1"/>
          <w:color w:val="ffffff"/>
          <w:sz w:val="72"/>
          <w:szCs w:val="72"/>
          <w:rtl w:val="0"/>
        </w:rPr>
        <w:t xml:space="preserve">Admin Report for August 7, 2018</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iqto4z87siih"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SPLOST/LOST:</w:t>
      </w:r>
      <w:r w:rsidDel="00000000" w:rsidR="00000000" w:rsidRPr="00000000">
        <w:rPr>
          <w:color w:val="333333"/>
          <w:sz w:val="24"/>
          <w:szCs w:val="24"/>
          <w:rtl w:val="0"/>
        </w:rPr>
        <w:t xml:space="preserve">  SPLOST and LOST revenue shown in the report dated July 31, 2018 reflect collections reported for June 2018. For that period, SPLOST collections were $703,205.25 which is a $5,081.62 (0.72%) decrease over the same period last year. LOST collections were $487,675 which is a $3,548.69 (0.72%) decrease over the same period last year.</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Millage Rate:  </w:t>
      </w:r>
      <w:r w:rsidDel="00000000" w:rsidR="00000000" w:rsidRPr="00000000">
        <w:rPr>
          <w:color w:val="333333"/>
          <w:sz w:val="24"/>
          <w:szCs w:val="24"/>
          <w:rtl w:val="0"/>
        </w:rPr>
        <w:t xml:space="preserve">The Gordon County Board of Education plans to set its millage rate on September 10th and the county will follow on September 18th. Preliminary numbers show a rollback in the tax rate for both the school district and county.</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Santek and Red Bone Ridges:</w:t>
      </w:r>
      <w:r w:rsidDel="00000000" w:rsidR="00000000" w:rsidRPr="00000000">
        <w:rPr>
          <w:color w:val="333333"/>
          <w:sz w:val="24"/>
          <w:szCs w:val="24"/>
          <w:rtl w:val="0"/>
        </w:rPr>
        <w:t xml:space="preserve">  Santek is moving forward with permitting for expansion of a portion of a new cell. Gordon County received payment of $473,000 from Santek last week for Host fees and Closure/Post Closure payments.</w:t>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es38k1meucby"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Animal Shelter:</w:t>
      </w:r>
      <w:r w:rsidDel="00000000" w:rsidR="00000000" w:rsidRPr="00000000">
        <w:rPr>
          <w:color w:val="333333"/>
          <w:sz w:val="24"/>
          <w:szCs w:val="24"/>
          <w:rtl w:val="0"/>
        </w:rPr>
        <w:t xml:space="preserve">  Momon Construction has given us a schedule going forward:</w:t>
      </w:r>
    </w:p>
    <w:p w:rsidR="00000000" w:rsidDel="00000000" w:rsidP="00000000" w:rsidRDefault="00000000" w:rsidRPr="00000000" w14:paraId="00000008">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Week of July 30th – complete all drywall hanging and finishing.</w:t>
      </w:r>
    </w:p>
    <w:p w:rsidR="00000000" w:rsidDel="00000000" w:rsidP="00000000" w:rsidRDefault="00000000" w:rsidRPr="00000000" w14:paraId="00000009">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Week of August 6th – Install interior wood ceiling trim, complete interior paintwork.</w:t>
      </w:r>
    </w:p>
    <w:p w:rsidR="00000000" w:rsidDel="00000000" w:rsidP="00000000" w:rsidRDefault="00000000" w:rsidRPr="00000000" w14:paraId="0000000A">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Week of August 13th and 20th – Complete all interior work and turn the building over to the epoxy floor contractor.</w:t>
      </w:r>
    </w:p>
    <w:p w:rsidR="00000000" w:rsidDel="00000000" w:rsidP="00000000" w:rsidRDefault="00000000" w:rsidRPr="00000000" w14:paraId="0000000B">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Week of August 27th thru Sept. 3 – Begin and complete kennel installation</w:t>
      </w:r>
    </w:p>
    <w:p w:rsidR="00000000" w:rsidDel="00000000" w:rsidP="00000000" w:rsidRDefault="00000000" w:rsidRPr="00000000" w14:paraId="0000000C">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Week of Sept 3rd – Install all casework and begin to set out all HVAC, plumbing and electrical</w:t>
      </w:r>
    </w:p>
    <w:p w:rsidR="00000000" w:rsidDel="00000000" w:rsidP="00000000" w:rsidRDefault="00000000" w:rsidRPr="00000000" w14:paraId="0000000D">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Week of Sept 10th thru Sept 24th – Hand interior doors and install hardware, tie up all other loose ends.</w:t>
      </w:r>
    </w:p>
    <w:p w:rsidR="00000000" w:rsidDel="00000000" w:rsidP="00000000" w:rsidRDefault="00000000" w:rsidRPr="00000000" w14:paraId="0000000E">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Week of Sept 30th thru Oct 1 – Complete punch list and turnover.</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Annexation Report:</w:t>
      </w:r>
      <w:r w:rsidDel="00000000" w:rsidR="00000000" w:rsidRPr="00000000">
        <w:rPr>
          <w:color w:val="333333"/>
          <w:sz w:val="24"/>
          <w:szCs w:val="24"/>
          <w:rtl w:val="0"/>
        </w:rPr>
        <w:t xml:space="preserve">  Calhoun has served Gordon County with notice of three annexation requests:</w:t>
      </w:r>
    </w:p>
    <w:p w:rsidR="00000000" w:rsidDel="00000000" w:rsidP="00000000" w:rsidRDefault="00000000" w:rsidRPr="00000000" w14:paraId="00000010">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1. 4.89 acres at 113 Henderson Bend Rd. to Industrial G. The property appears to be an island of unincorporated county in the city.</w:t>
      </w:r>
    </w:p>
    <w:p w:rsidR="00000000" w:rsidDel="00000000" w:rsidP="00000000" w:rsidRDefault="00000000" w:rsidRPr="00000000" w14:paraId="00000011">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2. 4.41 acres from county to C-2 located at 1611 Dews Pond Rd. which is the former David Maddox home. The purpose is for senior housing/assisted living.</w:t>
      </w:r>
    </w:p>
    <w:p w:rsidR="00000000" w:rsidDel="00000000" w:rsidP="00000000" w:rsidRDefault="00000000" w:rsidRPr="00000000" w14:paraId="00000012">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3. Hamilton Medical Center is requesting to annex 7.26 acres at 1165 Red Bud Rd from county to C-2for a medical office building.</w:t>
      </w:r>
    </w:p>
    <w:p w:rsidR="00000000" w:rsidDel="00000000" w:rsidP="00000000" w:rsidRDefault="00000000" w:rsidRPr="00000000" w14:paraId="00000013">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Fire Safety Rating:</w:t>
      </w:r>
      <w:r w:rsidDel="00000000" w:rsidR="00000000" w:rsidRPr="00000000">
        <w:rPr>
          <w:color w:val="333333"/>
          <w:sz w:val="24"/>
          <w:szCs w:val="24"/>
          <w:rtl w:val="0"/>
        </w:rPr>
        <w:t xml:space="preserve">  ISO just completed its analysis of the structural fire suppression delivery system in Gordon County. All structures within 1000 feet of a hydrant are rated a 4 which is an improvement from a former rating of 6. Structures more than 1000 feet from a hydrant receive a 4y which is the equivalent of the former classification of 9. A lower ISO rating demonstrates a higher level of fire safety and results in lower fire insurance premium costs.</w:t>
      </w:r>
    </w:p>
    <w:p w:rsidR="00000000" w:rsidDel="00000000" w:rsidP="00000000" w:rsidRDefault="00000000" w:rsidRPr="00000000" w14:paraId="00000014">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Chert Mine:</w:t>
      </w:r>
      <w:r w:rsidDel="00000000" w:rsidR="00000000" w:rsidRPr="00000000">
        <w:rPr>
          <w:color w:val="333333"/>
          <w:sz w:val="24"/>
          <w:szCs w:val="24"/>
          <w:rtl w:val="0"/>
        </w:rPr>
        <w:t xml:space="preserve">  We have hired Atlantic Coast Consultants to begin engineering to determine whether the county may expand permitted capacity to mine chert on highway 136. Initial studies show more than 1million yards of chert may remain at the mine.</w:t>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