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618hqy50be7w" w:id="0"/>
      <w:bookmarkEnd w:id="0"/>
      <w:r w:rsidDel="00000000" w:rsidR="00000000" w:rsidRPr="00000000">
        <w:rPr>
          <w:b w:val="1"/>
          <w:color w:val="333333"/>
          <w:sz w:val="60"/>
          <w:szCs w:val="60"/>
          <w:rtl w:val="0"/>
        </w:rPr>
        <w:t xml:space="preserve">Administrator’s Report for October 18,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nfm84ebqsax"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Financial Audit:</w:t>
      </w:r>
      <w:r w:rsidDel="00000000" w:rsidR="00000000" w:rsidRPr="00000000">
        <w:rPr>
          <w:color w:val="333333"/>
          <w:sz w:val="24"/>
          <w:szCs w:val="24"/>
          <w:rtl w:val="0"/>
        </w:rPr>
        <w:t xml:space="preserve">  R.M. Dobbs &amp; Company continues to work with County Officials and the Finance Department staff to complete the audit for fiscal year ended June 30, 2016 to be presented as the Comprehensive Annual Financial Report in December 2016.</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lgzvxw4v3q0y"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Building:</w:t>
      </w:r>
      <w:r w:rsidDel="00000000" w:rsidR="00000000" w:rsidRPr="00000000">
        <w:rPr>
          <w:color w:val="333333"/>
          <w:sz w:val="24"/>
          <w:szCs w:val="24"/>
          <w:rtl w:val="0"/>
        </w:rPr>
        <w:t xml:space="preserve">  Momon Construction provided an update of the final repairs authorized by the commission during the work session. Upon completion of these repairs, the Offices of the Tax Commissioner, Tax Assessor, and Voter Registration and Elections Offices will begin relocating to the first floor during January 2017.</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The bid for renovating the Ranger Fire Station was awarded on October 11th. The contractor has projected that work will begin on October 24th and will be completed in November 2016. Emergency Ambulance Services are staging at the Fairmount Station while the building undergoes repair. Two new Firefighters recruited to assist with staffing this station will complete their certification training this week. Operations will begin soon after the facility is commissioned.</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Coordination with the State Department of Natural Resources is underway to affect the transfer of ownership of the property located adjacent to the Health Department. Upon the satisfactory completion of this transfer and determination that adequate sales tax revenue has been collected, the county will proceed with the design and construction of the new building. The 2012 SPLOST referendum authorizes this project to be funded using sales tax proceeds collected through April 2018.</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Replacement Animal Shelter:</w:t>
      </w:r>
      <w:r w:rsidDel="00000000" w:rsidR="00000000" w:rsidRPr="00000000">
        <w:rPr>
          <w:color w:val="333333"/>
          <w:sz w:val="24"/>
          <w:szCs w:val="24"/>
          <w:rtl w:val="0"/>
        </w:rPr>
        <w:t xml:space="preserve">  The county staff continues researching options for the design and construction of an animal shelter to replace the existing facility on Harris Beamer Road until adequate revenue has been collected to begin this project. Sales tax collection for this project will continue through April 2018.</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Recreation Grants:</w:t>
      </w:r>
      <w:r w:rsidDel="00000000" w:rsidR="00000000" w:rsidRPr="00000000">
        <w:rPr>
          <w:color w:val="333333"/>
          <w:sz w:val="24"/>
          <w:szCs w:val="24"/>
          <w:rtl w:val="0"/>
        </w:rPr>
        <w:t xml:space="preserve">  Gordon County staff and community stakeholders are now evaluating vendor submissions to prepare a Greenbelt and Blue-Ways Trail System master plan. These evaluations will then be tabulated and a recommendation will be prepared for the Board of Commissioners in November.</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