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v2ofchakbbip" w:id="0"/>
      <w:bookmarkEnd w:id="0"/>
      <w:r w:rsidDel="00000000" w:rsidR="00000000" w:rsidRPr="00000000">
        <w:rPr>
          <w:b w:val="1"/>
          <w:color w:val="ffffff"/>
          <w:sz w:val="72"/>
          <w:szCs w:val="72"/>
          <w:rtl w:val="0"/>
        </w:rPr>
        <w:t xml:space="preserve">Administrator’s Report for July 5, 2016</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tcrnx3e50pgh" w:id="1"/>
      <w:bookmarkEnd w:id="1"/>
      <w:r w:rsidDel="00000000" w:rsidR="00000000" w:rsidRPr="00000000">
        <w:rPr>
          <w:b w:val="1"/>
          <w:color w:val="1c1c1c"/>
          <w:sz w:val="33"/>
          <w:szCs w:val="33"/>
          <w:rtl w:val="0"/>
        </w:rPr>
        <w:t xml:space="preserve">Financial Update</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Sales Tax Revenue:</w:t>
      </w:r>
      <w:r w:rsidDel="00000000" w:rsidR="00000000" w:rsidRPr="00000000">
        <w:rPr>
          <w:color w:val="333333"/>
          <w:sz w:val="24"/>
          <w:szCs w:val="24"/>
          <w:rtl w:val="0"/>
        </w:rPr>
        <w:t xml:space="preserve">  During June 2016, Gordon County collected $465,766.31 in Local Option Sales Tax (LOST) revenue and $671,612.95 in Special Purpose Local Option Sales Tax (SPLOST) revenue. These values reflect a 2.72% increase in LOST and a 2.75% increase in SPLOST compared to June 2015.</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1ykt14wgz4w" w:id="2"/>
      <w:bookmarkEnd w:id="2"/>
      <w:r w:rsidDel="00000000" w:rsidR="00000000" w:rsidRPr="00000000">
        <w:rPr>
          <w:b w:val="1"/>
          <w:color w:val="1c1c1c"/>
          <w:sz w:val="33"/>
          <w:szCs w:val="33"/>
          <w:rtl w:val="0"/>
        </w:rPr>
        <w:t xml:space="preserve">Major Projects</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Building Renovation:</w:t>
      </w:r>
      <w:r w:rsidDel="00000000" w:rsidR="00000000" w:rsidRPr="00000000">
        <w:rPr>
          <w:color w:val="333333"/>
          <w:sz w:val="24"/>
          <w:szCs w:val="24"/>
          <w:rtl w:val="0"/>
        </w:rPr>
        <w:t xml:space="preserve">  Southern Commercial Rooftech provided Gordon County with an evaluation of the roof at the Government Plaza. Damage was confirmed through a visual inspection and infrared scan of the existing roof structure. They advised that repairs could be made to postpone a full roof replacement; however the roof would still need to be replaced within two years.</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Parks &amp; Recreation:  </w:t>
      </w:r>
      <w:r w:rsidDel="00000000" w:rsidR="00000000" w:rsidRPr="00000000">
        <w:rPr>
          <w:color w:val="333333"/>
          <w:sz w:val="24"/>
          <w:szCs w:val="24"/>
          <w:rtl w:val="0"/>
        </w:rPr>
        <w:t xml:space="preserve">The Appalachian Regional Commission provided notification that Gordon County has been approved to receive a grant in the amount of $35,000 to prepare a feasibility study and master plan for a “Greenbelt and Blueways” trail system, linking community facilities and resources through a series of walking and biking trails and waterways. This effort will serve to identify priority connections and infrastructure and evaluate costs of construction and maintenance to guide future investment in recreation.</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Computer-Aided Dispatch:  </w:t>
      </w:r>
      <w:r w:rsidDel="00000000" w:rsidR="00000000" w:rsidRPr="00000000">
        <w:rPr>
          <w:color w:val="333333"/>
          <w:sz w:val="24"/>
          <w:szCs w:val="24"/>
          <w:rtl w:val="0"/>
        </w:rPr>
        <w:t xml:space="preserve">A bid recommendation is being presented to the Board of Commissioners for the replacement of the e911 Computer-Aided Dispatch software. If approved, a contract will be presented for approval during the next scheduled meeting on July 19, 2016.</w:t>
      </w:r>
    </w:p>
    <w:p w:rsidR="00000000" w:rsidDel="00000000" w:rsidP="00000000" w:rsidRDefault="00000000" w:rsidRPr="00000000" w14:paraId="0000000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