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ugg977vtdea3" w:id="0"/>
      <w:bookmarkEnd w:id="0"/>
      <w:r w:rsidDel="00000000" w:rsidR="00000000" w:rsidRPr="00000000">
        <w:rPr>
          <w:b w:val="1"/>
          <w:color w:val="ffffff"/>
          <w:sz w:val="72"/>
          <w:szCs w:val="72"/>
          <w:rtl w:val="0"/>
        </w:rPr>
        <w:t xml:space="preserve">Administrator’s Report for December 6, 2016</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jrvx7x69ns9c" w:id="1"/>
      <w:bookmarkEnd w:id="1"/>
      <w:r w:rsidDel="00000000" w:rsidR="00000000" w:rsidRPr="00000000">
        <w:rPr>
          <w:b w:val="1"/>
          <w:color w:val="1c1c1c"/>
          <w:sz w:val="33"/>
          <w:szCs w:val="33"/>
          <w:rtl w:val="0"/>
        </w:rPr>
        <w:t xml:space="preserve">Financial Update:</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Sales Tax Revenue:</w:t>
      </w:r>
      <w:r w:rsidDel="00000000" w:rsidR="00000000" w:rsidRPr="00000000">
        <w:rPr>
          <w:color w:val="333333"/>
          <w:sz w:val="24"/>
          <w:szCs w:val="24"/>
          <w:rtl w:val="0"/>
        </w:rPr>
        <w:t xml:space="preserve">  Gordon County received $448,071.92 as Local Option Sales Tax (LOST) and $646,106.40 as Special Purpose Local Option Sales Tax (SPLOST) from the Georgia Department of Revenue during the month of November 2016. This revenue reflected 3.56% increase in LOST and a 3.60% increase in SPLOST compared to the same month of the previous fiscal year.</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Financial Audit:</w:t>
      </w:r>
      <w:r w:rsidDel="00000000" w:rsidR="00000000" w:rsidRPr="00000000">
        <w:rPr>
          <w:color w:val="333333"/>
          <w:sz w:val="24"/>
          <w:szCs w:val="24"/>
          <w:rtl w:val="0"/>
        </w:rPr>
        <w:t xml:space="preserve">  Auditors with R.M. Dobbs &amp; Company continue to work toward completion of the financial audit for the fiscal year ended June 30, 2016. The results of this audit will be presented to the commissioners as a Comprehensive Annual Financial Report (CAFR) during the regular meeting of the Board of Commissioners on December 20, 2016.</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hgjggvh55zgv" w:id="2"/>
      <w:bookmarkEnd w:id="2"/>
      <w:r w:rsidDel="00000000" w:rsidR="00000000" w:rsidRPr="00000000">
        <w:rPr>
          <w:b w:val="1"/>
          <w:color w:val="1c1c1c"/>
          <w:sz w:val="33"/>
          <w:szCs w:val="33"/>
          <w:rtl w:val="0"/>
        </w:rPr>
        <w:t xml:space="preserve">Significant Projects:</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Ranger Fire Station:</w:t>
      </w:r>
      <w:r w:rsidDel="00000000" w:rsidR="00000000" w:rsidRPr="00000000">
        <w:rPr>
          <w:color w:val="333333"/>
          <w:sz w:val="24"/>
          <w:szCs w:val="24"/>
          <w:rtl w:val="0"/>
        </w:rPr>
        <w:t xml:space="preserve">  The repairs at the Ranger Fire Station are complete, pending final punch list items and inspection. The Fire Department expects to begin full-time staffing beginning in January 2017.</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Government Plaza:</w:t>
      </w:r>
      <w:r w:rsidDel="00000000" w:rsidR="00000000" w:rsidRPr="00000000">
        <w:rPr>
          <w:color w:val="333333"/>
          <w:sz w:val="24"/>
          <w:szCs w:val="24"/>
          <w:rtl w:val="0"/>
        </w:rPr>
        <w:t xml:space="preserve">  The controls for the heating, ventilation, and air-conditioning system are being installed by Cherokee Mechanical and Trane sub-contractors, and Hamilton Glass will begin installing insulated windows this week. Momon Construction is fabricating a county seal that will be mounted on the front of the building. Other interior work is also underway to include window treatment and cabinetry from Voter Registration and Elections. We continue to expect that an official opening will be held in February.</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Courthouse and Courthouse Annex:</w:t>
      </w:r>
      <w:r w:rsidDel="00000000" w:rsidR="00000000" w:rsidRPr="00000000">
        <w:rPr>
          <w:color w:val="333333"/>
          <w:sz w:val="24"/>
          <w:szCs w:val="24"/>
          <w:rtl w:val="0"/>
        </w:rPr>
        <w:t xml:space="preserve">  The Request for Qualifications for a construction consultant to evaluate requirements for the repair and renovations at the Courthouse and Courthouse Annex will close at 2:00 p.m. on December 15, 2016.</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Health Department:</w:t>
      </w:r>
      <w:r w:rsidDel="00000000" w:rsidR="00000000" w:rsidRPr="00000000">
        <w:rPr>
          <w:color w:val="333333"/>
          <w:sz w:val="24"/>
          <w:szCs w:val="24"/>
          <w:rtl w:val="0"/>
        </w:rPr>
        <w:t xml:space="preserve">  The State of Georgia has tentatively agreed to convey the property located directly behind the Health Department to Gordon County for a fee of $10 contingent on several factors; to include, the property will be limited in perpetuity to “public use” and the county would remove the 2 existing structures. A resolution of intent by the Gordon County Board of Commissioners is required for the state legislature to authorize the SPC to execute the conveyance. The county attorney is working with DNR to assemble these documents and ensure that the interests of Gordon County are protected.</w:t>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